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 xml:space="preserve">派     遣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应德国于利希超级计算中心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</w:t>
      </w:r>
      <w:r>
        <w:rPr>
          <w:rFonts w:hint="eastAsia" w:ascii="仿宋" w:hAnsi="仿宋" w:eastAsia="仿宋" w:cs="仿宋"/>
          <w:sz w:val="30"/>
          <w:szCs w:val="30"/>
        </w:rPr>
        <w:t>Lars Hoffmann博士和Thomas Lippert</w:t>
      </w:r>
      <w:r>
        <w:rPr>
          <w:rStyle w:val="6"/>
          <w:rFonts w:hint="eastAsia" w:ascii="仿宋" w:hAnsi="仿宋" w:eastAsia="仿宋" w:cs="仿宋"/>
          <w:sz w:val="30"/>
          <w:szCs w:val="30"/>
        </w:rPr>
        <w:t>教授的邀请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，我校地球和空间科学学院╳╳╳教授等1人拟于201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年11月1日至201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日赴</w:t>
      </w:r>
      <w:r>
        <w:rPr>
          <w:rStyle w:val="6"/>
          <w:rFonts w:hint="eastAsia" w:ascii="仿宋" w:hAnsi="仿宋" w:eastAsia="仿宋" w:cs="仿宋"/>
          <w:sz w:val="30"/>
          <w:szCs w:val="30"/>
        </w:rPr>
        <w:t>印度参加东南亚地区大气重力波特性的合作研究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Style w:val="6"/>
          <w:rFonts w:hint="eastAsia" w:ascii="仿宋" w:hAnsi="仿宋" w:eastAsia="仿宋" w:cs="仿宋"/>
          <w:sz w:val="30"/>
          <w:szCs w:val="30"/>
        </w:rPr>
        <w:t>印度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    性别  出生日期   护照号码       单位  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╳╳╳   男  1972.12.7   P01010235    中国科学技术大学  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出境事务主任：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115" w:firstLineChars="1705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年6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FE20A6"/>
    <w:rsid w:val="1140139E"/>
    <w:rsid w:val="1258776D"/>
    <w:rsid w:val="12DD57B6"/>
    <w:rsid w:val="2BF23255"/>
    <w:rsid w:val="33507BE4"/>
    <w:rsid w:val="34B50CED"/>
    <w:rsid w:val="35AE013D"/>
    <w:rsid w:val="36FA37CF"/>
    <w:rsid w:val="3A4F1F97"/>
    <w:rsid w:val="42A8601D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629775DB"/>
    <w:rsid w:val="6F3D61C6"/>
    <w:rsid w:val="73EA7B20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384</Characters>
  <Lines>0</Lines>
  <Paragraphs>0</Paragraphs>
  <TotalTime>2</TotalTime>
  <ScaleCrop>false</ScaleCrop>
  <LinksUpToDate>false</LinksUpToDate>
  <CharactersWithSpaces>494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2022-09-14T07:46:50Z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